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DD812" w14:textId="77777777" w:rsidR="0005372E" w:rsidRDefault="0005372E" w:rsidP="0005372E">
      <w:pPr>
        <w:pStyle w:val="NormalWeb"/>
      </w:pPr>
      <w:r>
        <w:t>За шести път в Стара Загора ще се проведе Национален ученически конкурс за журналистика „Гео Милев“. Той се организира от Центъра за подкрепа за личностно развитие, с подкрепата на Община Стара Загора, Къща музей „Гео Милев”, Фондация „Постижения“ и Национална бизнес поща.</w:t>
      </w:r>
    </w:p>
    <w:p w14:paraId="1DF6DE3E" w14:textId="77777777" w:rsidR="0005372E" w:rsidRDefault="0005372E" w:rsidP="0005372E">
      <w:pPr>
        <w:pStyle w:val="NormalWeb"/>
      </w:pPr>
      <w:r>
        <w:t>Темата на конкурса ще бъде „Нашият свят“, а целта му е да се развиват таланта и творческото въображение на учениците,  да се утвърдят  общочовешките ценности - родолюбие, човечност, доброта, взаимно уважение, признателност, патриотизъм, етническа толерантност, отговорност, както и провокиране на участниците да отразяват теми и проблеми, които ги вълнуват.</w:t>
      </w:r>
    </w:p>
    <w:p w14:paraId="22B8B0BD" w14:textId="77777777" w:rsidR="0005372E" w:rsidRDefault="0005372E" w:rsidP="0005372E">
      <w:pPr>
        <w:pStyle w:val="NormalWeb"/>
      </w:pPr>
      <w:r>
        <w:t>В Националния конкурс могат да участват ученици от 5 до 12 клас в две възрастови групи във всеки раздел и категория като първа възрастова група е 5 - 7 клас, а втора възрастова група - 8 - 12 клас.</w:t>
      </w:r>
    </w:p>
    <w:p w14:paraId="22610FB0" w14:textId="77777777" w:rsidR="0005372E" w:rsidRDefault="0005372E" w:rsidP="0005372E">
      <w:pPr>
        <w:pStyle w:val="NormalWeb"/>
        <w:jc w:val="center"/>
      </w:pPr>
      <w:r>
        <w:rPr>
          <w:u w:val="single"/>
        </w:rPr>
        <w:t>ОСНОВНИ РАЗДЕЛИ И ЖАНРОВЕ</w:t>
      </w:r>
    </w:p>
    <w:p w14:paraId="00A3A24A" w14:textId="77777777" w:rsidR="0005372E" w:rsidRDefault="0005372E" w:rsidP="0005372E">
      <w:pPr>
        <w:pStyle w:val="NormalWeb"/>
      </w:pPr>
      <w:r>
        <w:rPr>
          <w:rStyle w:val="Strong"/>
        </w:rPr>
        <w:t>РАЗДЕЛ ПЪРВИ:</w:t>
      </w:r>
    </w:p>
    <w:p w14:paraId="2095B213" w14:textId="77777777" w:rsidR="0005372E" w:rsidRDefault="0005372E" w:rsidP="0005372E">
      <w:pPr>
        <w:pStyle w:val="NormalWeb"/>
      </w:pPr>
      <w:r>
        <w:t>Журналистически жанрове:</w:t>
      </w:r>
    </w:p>
    <w:p w14:paraId="29DD376E" w14:textId="77777777" w:rsidR="0005372E" w:rsidRDefault="0005372E" w:rsidP="0005372E">
      <w:pPr>
        <w:pStyle w:val="NormalWeb"/>
      </w:pPr>
      <w:r>
        <w:t>1. Информационни:</w:t>
      </w:r>
    </w:p>
    <w:p w14:paraId="26A4429A" w14:textId="77777777" w:rsidR="0005372E" w:rsidRDefault="0005372E" w:rsidP="0005372E">
      <w:pPr>
        <w:pStyle w:val="NormalWeb"/>
      </w:pPr>
      <w:r>
        <w:t>Категории:</w:t>
      </w:r>
    </w:p>
    <w:p w14:paraId="069BE2A8" w14:textId="77777777" w:rsidR="0005372E" w:rsidRDefault="0005372E" w:rsidP="0005372E">
      <w:pPr>
        <w:pStyle w:val="NormalWeb"/>
      </w:pPr>
      <w:r>
        <w:t>1.1 Репортаж</w:t>
      </w:r>
    </w:p>
    <w:p w14:paraId="2552F48D" w14:textId="77777777" w:rsidR="0005372E" w:rsidRDefault="0005372E" w:rsidP="0005372E">
      <w:pPr>
        <w:pStyle w:val="NormalWeb"/>
      </w:pPr>
      <w:r>
        <w:t>1.2 Новина, бележка, съобщение</w:t>
      </w:r>
    </w:p>
    <w:p w14:paraId="7A7C992D" w14:textId="77777777" w:rsidR="0005372E" w:rsidRDefault="0005372E" w:rsidP="0005372E">
      <w:pPr>
        <w:pStyle w:val="NormalWeb"/>
      </w:pPr>
      <w:r>
        <w:t>1.3 Интервю</w:t>
      </w:r>
    </w:p>
    <w:p w14:paraId="190D54A4" w14:textId="77777777" w:rsidR="0005372E" w:rsidRDefault="0005372E" w:rsidP="0005372E">
      <w:pPr>
        <w:pStyle w:val="NormalWeb"/>
      </w:pPr>
      <w:r>
        <w:t>2. Художествено - публицистични:</w:t>
      </w:r>
    </w:p>
    <w:p w14:paraId="2F74C80F" w14:textId="77777777" w:rsidR="0005372E" w:rsidRDefault="0005372E" w:rsidP="0005372E">
      <w:pPr>
        <w:pStyle w:val="NormalWeb"/>
      </w:pPr>
      <w:r>
        <w:t>Есе, скица, очерк, история</w:t>
      </w:r>
    </w:p>
    <w:p w14:paraId="2E2BAEEF" w14:textId="77777777" w:rsidR="0005372E" w:rsidRDefault="0005372E" w:rsidP="0005372E">
      <w:pPr>
        <w:pStyle w:val="NormalWeb"/>
      </w:pPr>
      <w:r>
        <w:t>3. Аналитични:</w:t>
      </w:r>
    </w:p>
    <w:p w14:paraId="5CE2C53D" w14:textId="77777777" w:rsidR="0005372E" w:rsidRDefault="0005372E" w:rsidP="0005372E">
      <w:pPr>
        <w:pStyle w:val="NormalWeb"/>
      </w:pPr>
      <w:r>
        <w:t>Коментар, рецензия, обзор, мемоар</w:t>
      </w:r>
    </w:p>
    <w:p w14:paraId="02B59AC4" w14:textId="77777777" w:rsidR="0005372E" w:rsidRDefault="0005372E" w:rsidP="0005372E">
      <w:pPr>
        <w:pStyle w:val="NormalWeb"/>
      </w:pPr>
      <w:r>
        <w:t>Участието в раздела е индивидуално. Участниците имат право да участват с 1 творба в жанр, но не повече от 3 творби в раздела.</w:t>
      </w:r>
    </w:p>
    <w:p w14:paraId="0BFF105F" w14:textId="77777777" w:rsidR="0005372E" w:rsidRDefault="0005372E" w:rsidP="0005372E">
      <w:pPr>
        <w:pStyle w:val="NormalWeb"/>
      </w:pPr>
      <w:r>
        <w:t>Изискването към творбите е да са с обем до 2 страници, напечатани, шрифт Times New Roman, 12 pt.</w:t>
      </w:r>
    </w:p>
    <w:p w14:paraId="5323C4B6" w14:textId="77777777" w:rsidR="0005372E" w:rsidRDefault="0005372E" w:rsidP="0005372E">
      <w:pPr>
        <w:pStyle w:val="NormalWeb"/>
      </w:pPr>
      <w:r>
        <w:rPr>
          <w:rStyle w:val="Strong"/>
        </w:rPr>
        <w:t>РАЗДЕЛ ВТОРИ:</w:t>
      </w:r>
    </w:p>
    <w:p w14:paraId="1E3E4D6E" w14:textId="77777777" w:rsidR="0005372E" w:rsidRDefault="0005372E" w:rsidP="0005372E">
      <w:pPr>
        <w:pStyle w:val="NormalWeb"/>
      </w:pPr>
      <w:r>
        <w:t>Ученически издания:</w:t>
      </w:r>
    </w:p>
    <w:p w14:paraId="572D3EEA" w14:textId="77777777" w:rsidR="0005372E" w:rsidRDefault="0005372E" w:rsidP="0005372E">
      <w:pPr>
        <w:pStyle w:val="NormalWeb"/>
      </w:pPr>
      <w:r>
        <w:t>1. Вестници на хартиен носител</w:t>
      </w:r>
    </w:p>
    <w:p w14:paraId="7DD37B8F" w14:textId="77777777" w:rsidR="0005372E" w:rsidRDefault="0005372E" w:rsidP="0005372E">
      <w:pPr>
        <w:pStyle w:val="NormalWeb"/>
      </w:pPr>
      <w:r>
        <w:lastRenderedPageBreak/>
        <w:t>Редакционните екипи участват с по 1 брой вестници на хартиен носител за учебната 2022/2023 година .</w:t>
      </w:r>
    </w:p>
    <w:p w14:paraId="35381403" w14:textId="77777777" w:rsidR="0005372E" w:rsidRDefault="0005372E" w:rsidP="0005372E">
      <w:pPr>
        <w:pStyle w:val="NormalWeb"/>
      </w:pPr>
      <w:r>
        <w:t>Участието е колективно.</w:t>
      </w:r>
    </w:p>
    <w:p w14:paraId="436482B1" w14:textId="77777777" w:rsidR="0005372E" w:rsidRDefault="0005372E" w:rsidP="0005372E">
      <w:pPr>
        <w:pStyle w:val="NormalWeb"/>
      </w:pPr>
      <w:r>
        <w:t>2. Електронни издания - участват екипи, които не издават вестници на хартиен</w:t>
      </w:r>
    </w:p>
    <w:p w14:paraId="01F6A4B5" w14:textId="77777777" w:rsidR="0005372E" w:rsidRDefault="0005372E" w:rsidP="0005372E">
      <w:pPr>
        <w:pStyle w:val="NormalWeb"/>
      </w:pPr>
      <w:r>
        <w:t>носител.</w:t>
      </w:r>
    </w:p>
    <w:p w14:paraId="6E197683" w14:textId="77777777" w:rsidR="0005372E" w:rsidRDefault="0005372E" w:rsidP="0005372E">
      <w:pPr>
        <w:pStyle w:val="NormalWeb"/>
      </w:pPr>
      <w:r>
        <w:t>Редакционните екипи участват с линкове към електронни издания от учебната 2022/2022 година</w:t>
      </w:r>
    </w:p>
    <w:p w14:paraId="61E479B9" w14:textId="77777777" w:rsidR="0005372E" w:rsidRDefault="0005372E" w:rsidP="0005372E">
      <w:pPr>
        <w:pStyle w:val="NormalWeb"/>
      </w:pPr>
      <w:r>
        <w:t>Участието в раздела е колективно.</w:t>
      </w:r>
    </w:p>
    <w:p w14:paraId="151EA1F9" w14:textId="77777777" w:rsidR="0005372E" w:rsidRDefault="0005372E" w:rsidP="0005372E">
      <w:pPr>
        <w:pStyle w:val="NormalWeb"/>
      </w:pPr>
      <w:r>
        <w:t>Условия за участие:</w:t>
      </w:r>
    </w:p>
    <w:p w14:paraId="53389949" w14:textId="77777777" w:rsidR="0005372E" w:rsidRDefault="0005372E" w:rsidP="0005372E">
      <w:pPr>
        <w:pStyle w:val="NormalWeb"/>
      </w:pPr>
      <w:r>
        <w:t>1. Текстовете трябва да бъдат подписани с три имена на участника / за индивидуално участие/, училище/ извънучилищно звено/, клас, телефон, e-mail; ръководител/ име и телефон за контакт/. Разходите по изпращането са за сметка на участниците.</w:t>
      </w:r>
    </w:p>
    <w:p w14:paraId="3D5D5877" w14:textId="77777777" w:rsidR="0005372E" w:rsidRDefault="0005372E" w:rsidP="0005372E">
      <w:pPr>
        <w:pStyle w:val="NormalWeb"/>
      </w:pPr>
      <w:r>
        <w:t>2. Творбите трябва да бъдат изпратени и електронно и на хартиен носител.</w:t>
      </w:r>
    </w:p>
    <w:p w14:paraId="4117A9FE" w14:textId="77777777" w:rsidR="0005372E" w:rsidRDefault="0005372E" w:rsidP="0005372E">
      <w:pPr>
        <w:pStyle w:val="NormalWeb"/>
      </w:pPr>
      <w:r>
        <w:t>Електронно: на ел. адрес: konkurs.stz@ mail.bg</w:t>
      </w:r>
    </w:p>
    <w:p w14:paraId="43E14A2B" w14:textId="77777777" w:rsidR="0005372E" w:rsidRDefault="0005372E" w:rsidP="0005372E">
      <w:pPr>
        <w:pStyle w:val="NormalWeb"/>
      </w:pPr>
      <w:r>
        <w:t>На хартиен носител: Принтирани в три екземпляра да се изпратят на адрес: Стара Загора 6000, ул. „Захарий Княжески” 71, ет. 3. ЦПЛР, за журналистическия конкурс или да се донесат на място в сградата на ЦПЛР – Стара Загора</w:t>
      </w:r>
    </w:p>
    <w:p w14:paraId="34E725BE" w14:textId="77777777" w:rsidR="0005372E" w:rsidRDefault="0005372E" w:rsidP="0005372E">
      <w:pPr>
        <w:pStyle w:val="NormalWeb"/>
      </w:pPr>
      <w:r>
        <w:rPr>
          <w:rStyle w:val="Strong"/>
        </w:rPr>
        <w:t>СРОК ЗА ИЗПРАЩАНЕ НА ТВОРБИТЕ: до 31.03.2024 година</w:t>
      </w:r>
    </w:p>
    <w:p w14:paraId="229FC6DD" w14:textId="77777777" w:rsidR="0005372E" w:rsidRDefault="0005372E" w:rsidP="0005372E">
      <w:pPr>
        <w:pStyle w:val="NormalWeb"/>
      </w:pPr>
      <w:r>
        <w:rPr>
          <w:rStyle w:val="Strong"/>
        </w:rPr>
        <w:t>ОТЧИТАНЕ НА КОНКУРСА И НАГРАЖДАВАНЕ: на 17.05.2024 година от 18:00 ч. в Къща музей „Гео Милев“, гр. Стара Загора</w:t>
      </w:r>
    </w:p>
    <w:p w14:paraId="669CC1C8" w14:textId="77777777" w:rsidR="0005372E" w:rsidRDefault="0005372E" w:rsidP="0005372E">
      <w:pPr>
        <w:pStyle w:val="NormalWeb"/>
      </w:pPr>
      <w:r>
        <w:t>Награди:</w:t>
      </w:r>
    </w:p>
    <w:p w14:paraId="26C30A06" w14:textId="77777777" w:rsidR="0005372E" w:rsidRDefault="0005372E" w:rsidP="0005372E">
      <w:pPr>
        <w:pStyle w:val="NormalWeb"/>
      </w:pPr>
      <w:r>
        <w:t>1. Три награди (първо, второ и трето място) за всяка възрастова група, за всеки раздел и категория.</w:t>
      </w:r>
    </w:p>
    <w:p w14:paraId="23643F07" w14:textId="77777777" w:rsidR="0005372E" w:rsidRDefault="0005372E" w:rsidP="0005372E">
      <w:pPr>
        <w:pStyle w:val="NormalWeb"/>
      </w:pPr>
      <w:r>
        <w:t>2. Поощрителни награди за всяка възрастова група в двата раздела.</w:t>
      </w:r>
    </w:p>
    <w:p w14:paraId="57D2C7E2" w14:textId="77777777" w:rsidR="0005372E" w:rsidRDefault="0005372E" w:rsidP="0005372E">
      <w:pPr>
        <w:pStyle w:val="NormalWeb"/>
      </w:pPr>
      <w:r>
        <w:t>3. Специална награда „Добрата новина”- за индивидуална публикация.</w:t>
      </w:r>
    </w:p>
    <w:p w14:paraId="4C4B08DC" w14:textId="77777777" w:rsidR="0005372E" w:rsidRDefault="0005372E" w:rsidP="0005372E">
      <w:pPr>
        <w:pStyle w:val="NormalWeb"/>
      </w:pPr>
      <w:r>
        <w:t>4. Специална награда за най-добре представил се екип или индивидуален участник от Стара Загора.</w:t>
      </w:r>
    </w:p>
    <w:p w14:paraId="759FBF01" w14:textId="77777777" w:rsidR="0005372E" w:rsidRDefault="0005372E" w:rsidP="0005372E">
      <w:pPr>
        <w:pStyle w:val="NormalWeb"/>
      </w:pPr>
      <w:r>
        <w:t>5. Специална награда на Къща музей „Гео Милев”.</w:t>
      </w:r>
    </w:p>
    <w:p w14:paraId="0C6F7676" w14:textId="77777777" w:rsidR="0005372E" w:rsidRDefault="0005372E" w:rsidP="0005372E">
      <w:pPr>
        <w:pStyle w:val="NormalWeb"/>
      </w:pPr>
      <w:r>
        <w:t>Наградените творби ще бъдат публикувани в тематичен раздел </w:t>
      </w:r>
      <w:hyperlink r:id="rId4" w:history="1">
        <w:r>
          <w:rPr>
            <w:rStyle w:val="Hyperlink"/>
          </w:rPr>
          <w:t>www.nbp.bg</w:t>
        </w:r>
      </w:hyperlink>
    </w:p>
    <w:p w14:paraId="2B205254" w14:textId="77777777" w:rsidR="0005372E" w:rsidRDefault="0005372E" w:rsidP="0005372E">
      <w:pPr>
        <w:pStyle w:val="NormalWeb"/>
      </w:pPr>
      <w:r>
        <w:t>Списък с наградените участници ще бъде оповестен на сайта на ЦПЛР – Стара Загора.</w:t>
      </w:r>
    </w:p>
    <w:p w14:paraId="1203229B" w14:textId="77777777" w:rsidR="0005372E" w:rsidRDefault="0005372E" w:rsidP="0005372E">
      <w:pPr>
        <w:pStyle w:val="NormalWeb"/>
      </w:pPr>
      <w:r>
        <w:lastRenderedPageBreak/>
        <w:t>Всички изпратени произведения за участие в конкурса трябва да бъдат придружени от декларации за информирано съгласие.</w:t>
      </w:r>
    </w:p>
    <w:p w14:paraId="1D534FBB" w14:textId="77777777" w:rsidR="0005372E" w:rsidRDefault="0005372E" w:rsidP="0005372E">
      <w:pPr>
        <w:pStyle w:val="NormalWeb"/>
      </w:pPr>
      <w:hyperlink r:id="rId5" w:history="1">
        <w:r>
          <w:rPr>
            <w:rStyle w:val="Hyperlink"/>
          </w:rPr>
          <w:t>uploads/posts/deklaratsii-za-informirano-saglasie.pdf</w:t>
        </w:r>
      </w:hyperlink>
    </w:p>
    <w:p w14:paraId="3BD76DF8" w14:textId="77777777" w:rsidR="006D7D79" w:rsidRDefault="006D7D79"/>
    <w:sectPr w:rsidR="006D7D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2E"/>
    <w:rsid w:val="0005372E"/>
    <w:rsid w:val="006D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0940F37"/>
  <w15:chartTrackingRefBased/>
  <w15:docId w15:val="{23485F1A-BE71-7F47-BACF-ACA52600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372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05372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53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tarazagora.bg/uploads/posts/deklaratsii-za-informirano-saglasie.pdf" TargetMode="External"/><Relationship Id="rId4" Type="http://schemas.openxmlformats.org/officeDocument/2006/relationships/hyperlink" Target="http://www.nbp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2024-05-15T13:28:00Z</dcterms:created>
  <dcterms:modified xsi:type="dcterms:W3CDTF">2024-05-15T13:29:00Z</dcterms:modified>
</cp:coreProperties>
</file>